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4" w:rsidRPr="003758CB" w:rsidRDefault="00F05F8C" w:rsidP="003758CB">
      <w:pPr>
        <w:jc w:val="center"/>
        <w:rPr>
          <w:rFonts w:ascii="Arial" w:hAnsi="Arial" w:cs="Arial"/>
          <w:b/>
          <w:sz w:val="28"/>
          <w:szCs w:val="28"/>
        </w:rPr>
      </w:pPr>
      <w:r w:rsidRPr="003758CB">
        <w:rPr>
          <w:rFonts w:ascii="Arial" w:hAnsi="Arial" w:cs="Arial"/>
          <w:b/>
          <w:sz w:val="28"/>
          <w:szCs w:val="28"/>
        </w:rPr>
        <w:t>T.C</w:t>
      </w:r>
    </w:p>
    <w:p w:rsidR="00F05F8C" w:rsidRPr="003758CB" w:rsidRDefault="00F60B52" w:rsidP="003758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CEYHAN </w:t>
      </w:r>
      <w:r w:rsidR="00F05F8C" w:rsidRPr="003758CB">
        <w:rPr>
          <w:rFonts w:ascii="Arial" w:hAnsi="Arial" w:cs="Arial"/>
          <w:b/>
          <w:sz w:val="28"/>
          <w:szCs w:val="28"/>
        </w:rPr>
        <w:t>KAYMAKAMLIĞI</w:t>
      </w:r>
    </w:p>
    <w:p w:rsidR="00F60B52" w:rsidRPr="00F60B52" w:rsidRDefault="003758CB" w:rsidP="00F60B52">
      <w:pPr>
        <w:jc w:val="center"/>
        <w:rPr>
          <w:b/>
          <w:sz w:val="32"/>
          <w:szCs w:val="32"/>
        </w:rPr>
      </w:pPr>
      <w:r w:rsidRPr="00F60B52">
        <w:rPr>
          <w:rFonts w:ascii="Arial" w:hAnsi="Arial" w:cs="Arial"/>
          <w:b/>
          <w:sz w:val="32"/>
          <w:szCs w:val="32"/>
        </w:rPr>
        <w:t xml:space="preserve">          </w:t>
      </w:r>
      <w:r w:rsidR="00F60B52" w:rsidRPr="00F60B52">
        <w:rPr>
          <w:b/>
          <w:sz w:val="32"/>
          <w:szCs w:val="32"/>
        </w:rPr>
        <w:t>Arif Hasan Bilici İmam Hatip Orta Okulu Müdürlüğü</w:t>
      </w:r>
      <w:r w:rsidR="00F60B52">
        <w:rPr>
          <w:b/>
          <w:sz w:val="32"/>
          <w:szCs w:val="32"/>
        </w:rPr>
        <w:t>ne</w:t>
      </w:r>
    </w:p>
    <w:p w:rsidR="00F05F8C" w:rsidRPr="003758CB" w:rsidRDefault="00375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05F8C" w:rsidRPr="003758CB">
        <w:rPr>
          <w:rFonts w:ascii="Arial" w:hAnsi="Arial" w:cs="Arial"/>
        </w:rPr>
        <w:t xml:space="preserve">Okulunuz </w:t>
      </w:r>
      <w:proofErr w:type="gramStart"/>
      <w:r w:rsidR="00F05F8C" w:rsidRPr="003758CB">
        <w:rPr>
          <w:rFonts w:ascii="Arial" w:hAnsi="Arial" w:cs="Arial"/>
        </w:rPr>
        <w:t>………..</w:t>
      </w:r>
      <w:proofErr w:type="gramEnd"/>
      <w:r w:rsidR="00F05F8C" w:rsidRPr="003758CB">
        <w:rPr>
          <w:rFonts w:ascii="Arial" w:hAnsi="Arial" w:cs="Arial"/>
        </w:rPr>
        <w:t xml:space="preserve">   sınıfı </w:t>
      </w:r>
      <w:proofErr w:type="gramStart"/>
      <w:r w:rsidR="00F05F8C" w:rsidRPr="003758CB">
        <w:rPr>
          <w:rFonts w:ascii="Arial" w:hAnsi="Arial" w:cs="Arial"/>
        </w:rPr>
        <w:t>……………..</w:t>
      </w:r>
      <w:proofErr w:type="gramEnd"/>
      <w:r w:rsidR="00F05F8C" w:rsidRPr="003758CB">
        <w:rPr>
          <w:rFonts w:ascii="Arial" w:hAnsi="Arial" w:cs="Arial"/>
        </w:rPr>
        <w:t xml:space="preserve">    </w:t>
      </w:r>
      <w:proofErr w:type="gramStart"/>
      <w:r w:rsidR="00F05F8C" w:rsidRPr="003758CB">
        <w:rPr>
          <w:rFonts w:ascii="Arial" w:hAnsi="Arial" w:cs="Arial"/>
        </w:rPr>
        <w:t>numaralı</w:t>
      </w:r>
      <w:proofErr w:type="gramEnd"/>
      <w:r w:rsidR="00F05F8C" w:rsidRPr="003758CB">
        <w:rPr>
          <w:rFonts w:ascii="Arial" w:hAnsi="Arial" w:cs="Arial"/>
        </w:rPr>
        <w:t xml:space="preserve"> öğrencisiyim. 2016 / 2017 eğitim öğretim yılı 1. Yarıyıl sonunda yapılacak olan dönem sonu ortak sınavlarında aşağıda yazılı olan derslerden </w:t>
      </w:r>
      <w:r w:rsidRPr="003758CB">
        <w:rPr>
          <w:rFonts w:ascii="Arial" w:hAnsi="Arial" w:cs="Arial"/>
        </w:rPr>
        <w:t>Ortaöğretim</w:t>
      </w:r>
      <w:r w:rsidR="00F05F8C" w:rsidRPr="003758CB">
        <w:rPr>
          <w:rFonts w:ascii="Arial" w:hAnsi="Arial" w:cs="Arial"/>
        </w:rPr>
        <w:t xml:space="preserve"> Kurumları Yönetmeliğinin 47. Maddesinin 3. Fıkrası gereğince sınava girmek istiyorum. </w:t>
      </w:r>
    </w:p>
    <w:p w:rsidR="00F05F8C" w:rsidRPr="003758CB" w:rsidRDefault="003758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F05F8C" w:rsidRPr="003758CB">
        <w:rPr>
          <w:rFonts w:ascii="Arial" w:hAnsi="Arial" w:cs="Arial"/>
        </w:rPr>
        <w:t>Gereğini saygılarımla arz ederim.</w:t>
      </w:r>
    </w:p>
    <w:p w:rsidR="00F05F8C" w:rsidRPr="003758CB" w:rsidRDefault="00F05F8C">
      <w:pPr>
        <w:rPr>
          <w:rFonts w:ascii="Arial" w:hAnsi="Arial" w:cs="Arial"/>
        </w:rPr>
      </w:pPr>
    </w:p>
    <w:p w:rsidR="00F05F8C" w:rsidRPr="003758CB" w:rsidRDefault="00F05F8C" w:rsidP="003758CB">
      <w:pPr>
        <w:tabs>
          <w:tab w:val="left" w:pos="6946"/>
        </w:tabs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                                                                                 </w:t>
      </w:r>
      <w:r w:rsidR="003758CB">
        <w:rPr>
          <w:rFonts w:ascii="Arial" w:hAnsi="Arial" w:cs="Arial"/>
        </w:rPr>
        <w:t xml:space="preserve">                            </w:t>
      </w:r>
      <w:r w:rsidR="00511CC9">
        <w:rPr>
          <w:rFonts w:ascii="Arial" w:hAnsi="Arial" w:cs="Arial"/>
        </w:rPr>
        <w:t xml:space="preserve">  … / 06 / 2016</w:t>
      </w:r>
    </w:p>
    <w:p w:rsidR="00F05F8C" w:rsidRPr="003758CB" w:rsidRDefault="00F05F8C" w:rsidP="003758CB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3758CB">
        <w:rPr>
          <w:rFonts w:ascii="Arial" w:hAnsi="Arial" w:cs="Arial"/>
        </w:rPr>
        <w:t xml:space="preserve">  </w:t>
      </w:r>
      <w:r w:rsidR="003758CB" w:rsidRPr="003758CB">
        <w:rPr>
          <w:rFonts w:ascii="Arial" w:hAnsi="Arial" w:cs="Arial"/>
        </w:rPr>
        <w:t>İmza</w:t>
      </w:r>
      <w:r w:rsidRPr="003758CB">
        <w:rPr>
          <w:rFonts w:ascii="Arial" w:hAnsi="Arial" w:cs="Arial"/>
        </w:rPr>
        <w:t xml:space="preserve">                          </w:t>
      </w:r>
      <w:r w:rsidR="003758CB">
        <w:rPr>
          <w:rFonts w:ascii="Arial" w:hAnsi="Arial" w:cs="Arial"/>
        </w:rPr>
        <w:t xml:space="preserve">                                     </w:t>
      </w:r>
    </w:p>
    <w:p w:rsidR="00F05F8C" w:rsidRPr="003758CB" w:rsidRDefault="00F05F8C" w:rsidP="003758CB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                                                                                     </w:t>
      </w:r>
      <w:r w:rsidR="003758CB">
        <w:rPr>
          <w:rFonts w:ascii="Arial" w:hAnsi="Arial" w:cs="Arial"/>
        </w:rPr>
        <w:t xml:space="preserve">                              </w:t>
      </w:r>
      <w:r w:rsidR="003758CB" w:rsidRPr="003758CB">
        <w:rPr>
          <w:rFonts w:ascii="Arial" w:hAnsi="Arial" w:cs="Arial"/>
        </w:rPr>
        <w:t>Adı soyadı</w:t>
      </w:r>
      <w:r w:rsidRPr="003758CB">
        <w:rPr>
          <w:rFonts w:ascii="Arial" w:hAnsi="Arial" w:cs="Arial"/>
        </w:rPr>
        <w:t xml:space="preserve">                           </w:t>
      </w:r>
    </w:p>
    <w:p w:rsidR="00F05F8C" w:rsidRPr="003758CB" w:rsidRDefault="00F05F8C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Adres :  </w:t>
      </w:r>
      <w:proofErr w:type="gramStart"/>
      <w:r w:rsidRPr="003758CB">
        <w:rPr>
          <w:rFonts w:ascii="Arial" w:hAnsi="Arial" w:cs="Arial"/>
        </w:rPr>
        <w:t>……………………………………………………</w:t>
      </w:r>
      <w:proofErr w:type="gramEnd"/>
    </w:p>
    <w:p w:rsidR="00F05F8C" w:rsidRPr="003758CB" w:rsidRDefault="00F05F8C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              </w:t>
      </w:r>
      <w:proofErr w:type="gramStart"/>
      <w:r w:rsidRPr="003758CB">
        <w:rPr>
          <w:rFonts w:ascii="Arial" w:hAnsi="Arial" w:cs="Arial"/>
        </w:rPr>
        <w:t>…………………………………………………</w:t>
      </w:r>
      <w:r w:rsidR="003758CB">
        <w:rPr>
          <w:rFonts w:ascii="Arial" w:hAnsi="Arial" w:cs="Arial"/>
        </w:rPr>
        <w:t>..</w:t>
      </w:r>
      <w:proofErr w:type="gramEnd"/>
    </w:p>
    <w:p w:rsidR="00F05F8C" w:rsidRPr="003758CB" w:rsidRDefault="00F05F8C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Tel  :     </w:t>
      </w:r>
      <w:proofErr w:type="gramStart"/>
      <w:r w:rsidRPr="003758CB">
        <w:rPr>
          <w:rFonts w:ascii="Arial" w:hAnsi="Arial" w:cs="Arial"/>
        </w:rPr>
        <w:t>……………………………………………..</w:t>
      </w:r>
      <w:proofErr w:type="gramEnd"/>
    </w:p>
    <w:p w:rsidR="003758CB" w:rsidRDefault="003758CB" w:rsidP="003758CB">
      <w:pPr>
        <w:jc w:val="center"/>
        <w:rPr>
          <w:rFonts w:ascii="Arial" w:hAnsi="Arial" w:cs="Arial"/>
          <w:b/>
        </w:rPr>
      </w:pPr>
    </w:p>
    <w:p w:rsidR="003758CB" w:rsidRDefault="003758CB" w:rsidP="003758CB">
      <w:pPr>
        <w:jc w:val="center"/>
        <w:rPr>
          <w:rFonts w:ascii="Arial" w:hAnsi="Arial" w:cs="Arial"/>
          <w:b/>
        </w:rPr>
      </w:pPr>
    </w:p>
    <w:p w:rsidR="00F05F8C" w:rsidRPr="003758CB" w:rsidRDefault="00F05F8C" w:rsidP="003758CB">
      <w:pPr>
        <w:jc w:val="center"/>
        <w:rPr>
          <w:rFonts w:ascii="Arial" w:hAnsi="Arial" w:cs="Arial"/>
          <w:b/>
          <w:sz w:val="24"/>
          <w:szCs w:val="24"/>
        </w:rPr>
      </w:pPr>
      <w:r w:rsidRPr="003758CB">
        <w:rPr>
          <w:rFonts w:ascii="Arial" w:hAnsi="Arial" w:cs="Arial"/>
          <w:b/>
          <w:sz w:val="24"/>
          <w:szCs w:val="24"/>
        </w:rPr>
        <w:t>SINAV HAKKI TALEP ETTİĞİM DERSLER</w:t>
      </w:r>
    </w:p>
    <w:tbl>
      <w:tblPr>
        <w:tblStyle w:val="TabloKlavuzu"/>
        <w:tblW w:w="0" w:type="auto"/>
        <w:jc w:val="center"/>
        <w:tblLook w:val="04A0"/>
      </w:tblPr>
      <w:tblGrid>
        <w:gridCol w:w="675"/>
        <w:gridCol w:w="3969"/>
        <w:gridCol w:w="2995"/>
      </w:tblGrid>
      <w:tr w:rsidR="00F05F8C" w:rsidRPr="003758CB" w:rsidTr="003758CB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S. N</w:t>
            </w:r>
          </w:p>
        </w:tc>
        <w:tc>
          <w:tcPr>
            <w:tcW w:w="3969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 xml:space="preserve">DERSİN ADI </w:t>
            </w:r>
          </w:p>
        </w:tc>
        <w:tc>
          <w:tcPr>
            <w:tcW w:w="299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DÖNEM SONU NOT ORTALAMASI</w:t>
            </w: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3758CB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  <w:tr w:rsidR="00F05F8C" w:rsidRPr="003758CB" w:rsidTr="003758CB">
        <w:trPr>
          <w:jc w:val="center"/>
        </w:trPr>
        <w:tc>
          <w:tcPr>
            <w:tcW w:w="675" w:type="dxa"/>
            <w:shd w:val="pct20" w:color="auto" w:fill="auto"/>
          </w:tcPr>
          <w:p w:rsidR="00F05F8C" w:rsidRPr="003758CB" w:rsidRDefault="00F05F8C">
            <w:pPr>
              <w:rPr>
                <w:rFonts w:ascii="Arial" w:hAnsi="Arial" w:cs="Arial"/>
                <w:b/>
              </w:rPr>
            </w:pPr>
            <w:r w:rsidRPr="003758C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69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F05F8C" w:rsidRPr="003758CB" w:rsidRDefault="00F05F8C">
            <w:pPr>
              <w:rPr>
                <w:rFonts w:ascii="Arial" w:hAnsi="Arial" w:cs="Arial"/>
              </w:rPr>
            </w:pPr>
          </w:p>
        </w:tc>
      </w:tr>
    </w:tbl>
    <w:p w:rsidR="00F05F8C" w:rsidRPr="003758CB" w:rsidRDefault="003758C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</w:t>
      </w:r>
      <w:r w:rsidR="00F05F8C" w:rsidRPr="003758CB">
        <w:rPr>
          <w:rFonts w:ascii="Arial" w:hAnsi="Arial" w:cs="Arial"/>
          <w:i/>
        </w:rPr>
        <w:t>*** ‘ Ortaöğretim Kurumlar Yönetmeliğinin 47.  Maddesinin 3. Fıkrası</w:t>
      </w:r>
    </w:p>
    <w:p w:rsidR="003758CB" w:rsidRDefault="003758CB">
      <w:pPr>
        <w:rPr>
          <w:rFonts w:ascii="Arial" w:hAnsi="Arial" w:cs="Arial"/>
        </w:rPr>
      </w:pPr>
    </w:p>
    <w:p w:rsidR="00F05F8C" w:rsidRPr="003758CB" w:rsidRDefault="00F05F8C">
      <w:pPr>
        <w:rPr>
          <w:rFonts w:ascii="Arial" w:hAnsi="Arial" w:cs="Arial"/>
        </w:rPr>
      </w:pPr>
      <w:r w:rsidRPr="003758CB">
        <w:rPr>
          <w:rFonts w:ascii="Arial" w:hAnsi="Arial" w:cs="Arial"/>
        </w:rPr>
        <w:t xml:space="preserve">( 3 ) Yazılı sınavlar ve diğer değerlendirmeler sonunda başarısını </w:t>
      </w:r>
      <w:r w:rsidR="003758CB" w:rsidRPr="003758CB">
        <w:rPr>
          <w:rFonts w:ascii="Arial" w:hAnsi="Arial" w:cs="Arial"/>
        </w:rPr>
        <w:t>yükseltmek</w:t>
      </w:r>
      <w:r w:rsidRPr="003758CB">
        <w:rPr>
          <w:rFonts w:ascii="Arial" w:hAnsi="Arial" w:cs="Arial"/>
        </w:rPr>
        <w:t xml:space="preserve"> isteyen öğrenciler için dönem sona ermeden her dersten ayrıca ortak bir sınav daha yapılır. Bu sınavlardan alınan puan diğer puanlarla birlikte </w:t>
      </w:r>
      <w:r w:rsidR="003758CB" w:rsidRPr="003758CB">
        <w:rPr>
          <w:rFonts w:ascii="Arial" w:hAnsi="Arial" w:cs="Arial"/>
        </w:rPr>
        <w:t xml:space="preserve">dönem puanının hesaplanmasında aritmetik ortalamaya </w:t>
      </w:r>
      <w:proofErr w:type="gramStart"/>
      <w:r w:rsidR="003758CB" w:rsidRPr="003758CB">
        <w:rPr>
          <w:rFonts w:ascii="Arial" w:hAnsi="Arial" w:cs="Arial"/>
        </w:rPr>
        <w:t>dahil</w:t>
      </w:r>
      <w:proofErr w:type="gramEnd"/>
      <w:r w:rsidR="003758CB" w:rsidRPr="003758CB">
        <w:rPr>
          <w:rFonts w:ascii="Arial" w:hAnsi="Arial" w:cs="Arial"/>
        </w:rPr>
        <w:t xml:space="preserve"> edilir. Sınava girmek isteyen öğrencilerin yazılı başvurusu alınır. Başvuruda bulunup da sınava katılmayan öğrenciler hakkında 48. Maddenin ilgili fıkra hükümleri uygulanır. </w:t>
      </w:r>
    </w:p>
    <w:sectPr w:rsidR="00F05F8C" w:rsidRPr="003758CB" w:rsidSect="00BD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A0F37"/>
    <w:rsid w:val="00300B62"/>
    <w:rsid w:val="003758CB"/>
    <w:rsid w:val="00511CC9"/>
    <w:rsid w:val="00B82504"/>
    <w:rsid w:val="00BD3B02"/>
    <w:rsid w:val="00EA0F37"/>
    <w:rsid w:val="00F05F8C"/>
    <w:rsid w:val="00F6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YARDIMCI</dc:creator>
  <cp:keywords/>
  <dc:description/>
  <cp:lastModifiedBy>User</cp:lastModifiedBy>
  <cp:revision>5</cp:revision>
  <dcterms:created xsi:type="dcterms:W3CDTF">2016-06-07T06:44:00Z</dcterms:created>
  <dcterms:modified xsi:type="dcterms:W3CDTF">2018-12-11T08:54:00Z</dcterms:modified>
</cp:coreProperties>
</file>